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31FF5" w14:textId="77777777" w:rsidR="00924E68" w:rsidRDefault="00000000">
      <w:pPr>
        <w:spacing w:line="275"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NADOHE Executive Career Transition &amp; Renewal Program: Severance Proposal Kit</w:t>
      </w:r>
    </w:p>
    <w:p w14:paraId="285DDB90"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33BCE9D2"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This downloadable, customizable kit is designed to help you secure institutional funding for your transition coaching. Below, you will find a customizable proposal letter, a professional syllabus overview to share with your HR department, and direct billing instructions.</w:t>
      </w:r>
    </w:p>
    <w:p w14:paraId="7162F434" w14:textId="77777777" w:rsidR="00924E68" w:rsidRDefault="00924E68">
      <w:pPr>
        <w:spacing w:line="275" w:lineRule="auto"/>
        <w:rPr>
          <w:rFonts w:ascii="Times New Roman" w:eastAsia="Times New Roman" w:hAnsi="Times New Roman" w:cs="Times New Roman"/>
          <w:sz w:val="24"/>
          <w:szCs w:val="24"/>
        </w:rPr>
      </w:pPr>
    </w:p>
    <w:p w14:paraId="7C3F63B3" w14:textId="77777777" w:rsidR="00924E68" w:rsidRDefault="00000000">
      <w:pPr>
        <w:spacing w:line="275"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Pre-Written Letter Template</w:t>
      </w:r>
    </w:p>
    <w:p w14:paraId="26E0D120"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19C37F49"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Copy, paste, and customize the text below to send to your former institution's HR Director, Chief Human Resources Officer, or President's Office.</w:t>
      </w:r>
    </w:p>
    <w:p w14:paraId="7BF6D202"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b/>
          <w:bCs/>
          <w:color w:val="1F1F1F"/>
          <w:sz w:val="24"/>
          <w:szCs w:val="24"/>
        </w:rPr>
      </w:pPr>
    </w:p>
    <w:p w14:paraId="46E3834C"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b/>
          <w:bCs/>
          <w:color w:val="1F1F1F"/>
          <w:sz w:val="24"/>
          <w:szCs w:val="24"/>
        </w:rPr>
        <w:t>Subject:</w:t>
      </w:r>
      <w:r>
        <w:rPr>
          <w:rFonts w:ascii="Times New Roman" w:eastAsia="Times New Roman" w:hAnsi="Times New Roman" w:cs="Times New Roman"/>
          <w:color w:val="1F1F1F"/>
          <w:sz w:val="24"/>
          <w:szCs w:val="24"/>
        </w:rPr>
        <w:t xml:space="preserve"> Request for Executive Transition Support Funding – [Your Name]</w:t>
      </w:r>
    </w:p>
    <w:p w14:paraId="2130DC18"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6A784441"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Dear [Name of HR Director, VP, or President],</w:t>
      </w:r>
    </w:p>
    <w:p w14:paraId="22DF7304"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714C2E87"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As part of my transition and separation agreement from [University/Institution], I request that the university/institution cover the tuition for the NADOHE Executive Career Transition &amp; Renewal Program, </w:t>
      </w:r>
      <w:r>
        <w:rPr>
          <w:rFonts w:ascii="Times New Roman" w:eastAsia="Times New Roman" w:hAnsi="Times New Roman" w:cs="Times New Roman"/>
          <w:b/>
          <w:bCs/>
          <w:i/>
          <w:iCs/>
          <w:color w:val="1F1F1F"/>
          <w:sz w:val="24"/>
          <w:szCs w:val="24"/>
        </w:rPr>
        <w:t>LEAD Horizon Coaching Circle</w:t>
      </w:r>
      <w:r>
        <w:rPr>
          <w:rFonts w:ascii="Times New Roman" w:eastAsia="Times New Roman" w:hAnsi="Times New Roman" w:cs="Times New Roman"/>
          <w:color w:val="1F1F1F"/>
          <w:sz w:val="24"/>
          <w:szCs w:val="24"/>
        </w:rPr>
        <w:t>. Transition and professional career coaching is a standard component of modern executive separation. Investing in this specialized support ensures a highly professional, mutually supportive, and dignified transition as I prepare for my next leadership chapter.</w:t>
      </w:r>
    </w:p>
    <w:p w14:paraId="12A1D53A"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657DC000"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This executive-level program is offered in partnership with the Center for Liberated Leadership and is valued at $3,500. The curriculum is specifically engineered to address the unique complexities of higher education executive transitions. NADOHE is prepared to invoice the university directly for this professional service.</w:t>
      </w:r>
    </w:p>
    <w:p w14:paraId="243BA71A"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1F8667E4"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Thank you for your consideration and for supporting a smooth professional transition. I have attached the program overview and billing instructions below for your convenience.</w:t>
      </w:r>
    </w:p>
    <w:p w14:paraId="024C4855"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437FA8B0"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Sincerely,</w:t>
      </w:r>
    </w:p>
    <w:p w14:paraId="1377508B"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[Your Name]</w:t>
      </w:r>
    </w:p>
    <w:p w14:paraId="63599E7D"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[Your Former Title]</w:t>
      </w:r>
    </w:p>
    <w:p w14:paraId="002211E2" w14:textId="77777777" w:rsidR="00924E68" w:rsidRDefault="00924E68">
      <w:pPr>
        <w:spacing w:line="275" w:lineRule="auto"/>
        <w:rPr>
          <w:rFonts w:ascii="Times New Roman" w:eastAsia="Times New Roman" w:hAnsi="Times New Roman" w:cs="Times New Roman"/>
          <w:sz w:val="24"/>
          <w:szCs w:val="24"/>
        </w:rPr>
      </w:pPr>
    </w:p>
    <w:p w14:paraId="3614B0DE" w14:textId="77777777" w:rsidR="00924E68" w:rsidRDefault="00000000">
      <w:pPr>
        <w:spacing w:line="275"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Program Syllabus Sheet</w:t>
      </w:r>
    </w:p>
    <w:p w14:paraId="52D1FD1B"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5CE7CF78"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Provide this overview to your Human Resources department to verify the credentials, rigor, and curriculum of the program.</w:t>
      </w:r>
    </w:p>
    <w:p w14:paraId="440F268E" w14:textId="77777777" w:rsidR="00924E68" w:rsidRDefault="00924E68">
      <w:pPr>
        <w:spacing w:line="275" w:lineRule="auto"/>
        <w:rPr>
          <w:rFonts w:ascii="Times New Roman" w:eastAsia="Times New Roman" w:hAnsi="Times New Roman" w:cs="Times New Roman"/>
          <w:sz w:val="24"/>
          <w:szCs w:val="24"/>
        </w:rPr>
      </w:pPr>
    </w:p>
    <w:p w14:paraId="1446E803" w14:textId="77777777" w:rsidR="00924E68" w:rsidRDefault="00000000">
      <w:pPr>
        <w:spacing w:line="275"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1F1F1F"/>
          <w:sz w:val="24"/>
          <w:szCs w:val="24"/>
        </w:rPr>
        <w:t xml:space="preserve">NADOHE Executive Career Transition &amp; Renewal </w:t>
      </w:r>
      <w:r>
        <w:rPr>
          <w:rFonts w:ascii="Times New Roman" w:eastAsia="Times New Roman" w:hAnsi="Times New Roman" w:cs="Times New Roman"/>
          <w:b/>
          <w:bCs/>
          <w:sz w:val="24"/>
          <w:szCs w:val="24"/>
        </w:rPr>
        <w:t>Program Overview</w:t>
      </w:r>
    </w:p>
    <w:p w14:paraId="7F3F6712"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3E620F48" w14:textId="73B812C8"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The </w:t>
      </w:r>
      <w:hyperlink r:id="rId7" w:history="1">
        <w:r w:rsidRPr="00540783">
          <w:rPr>
            <w:rStyle w:val="Hyperlink"/>
            <w:rFonts w:ascii="Times New Roman" w:eastAsia="Times New Roman" w:hAnsi="Times New Roman" w:cs="Times New Roman"/>
            <w:b/>
            <w:bCs/>
            <w:sz w:val="24"/>
            <w:szCs w:val="24"/>
          </w:rPr>
          <w:t>NADOHE LEAD Horizon Coaching Circle</w:t>
        </w:r>
      </w:hyperlink>
      <w:r>
        <w:rPr>
          <w:rFonts w:ascii="Times New Roman" w:eastAsia="Times New Roman" w:hAnsi="Times New Roman" w:cs="Times New Roman"/>
          <w:b/>
          <w:bCs/>
          <w:color w:val="1F1F1F"/>
          <w:sz w:val="24"/>
          <w:szCs w:val="24"/>
        </w:rPr>
        <w:t xml:space="preserve"> </w:t>
      </w:r>
      <w:r>
        <w:rPr>
          <w:rFonts w:ascii="Times New Roman" w:eastAsia="Times New Roman" w:hAnsi="Times New Roman" w:cs="Times New Roman"/>
          <w:color w:val="1F1F1F"/>
          <w:sz w:val="24"/>
          <w:szCs w:val="24"/>
        </w:rPr>
        <w:t>is an intensive 3-month cohort program designed specifically for Vice Presidents and senior executives navigating career changes.</w:t>
      </w:r>
    </w:p>
    <w:p w14:paraId="52F10CA8" w14:textId="77777777" w:rsidR="00924E68" w:rsidRDefault="00000000">
      <w:pPr>
        <w:numPr>
          <w:ilvl w:val="0"/>
          <w:numId w:val="2"/>
        </w:numPr>
        <w:pBdr>
          <w:top w:val="nil"/>
          <w:left w:val="nil"/>
          <w:bottom w:val="nil"/>
          <w:right w:val="nil"/>
          <w:between w:val="nil"/>
        </w:pBdr>
        <w:spacing w:line="275" w:lineRule="auto"/>
        <w:rPr>
          <w:sz w:val="24"/>
          <w:szCs w:val="24"/>
        </w:rPr>
      </w:pPr>
      <w:r>
        <w:rPr>
          <w:rFonts w:ascii="Times New Roman" w:eastAsia="Times New Roman" w:hAnsi="Times New Roman" w:cs="Times New Roman"/>
          <w:b/>
          <w:bCs/>
          <w:color w:val="1F1F1F"/>
          <w:sz w:val="24"/>
          <w:szCs w:val="24"/>
        </w:rPr>
        <w:t>Facilitation</w:t>
      </w:r>
      <w:r>
        <w:rPr>
          <w:rFonts w:ascii="Times New Roman" w:eastAsia="Times New Roman" w:hAnsi="Times New Roman" w:cs="Times New Roman"/>
          <w:color w:val="1F1F1F"/>
          <w:sz w:val="24"/>
          <w:szCs w:val="24"/>
        </w:rPr>
        <w:t xml:space="preserve">: Delivered in partnership with the </w:t>
      </w:r>
      <w:r>
        <w:rPr>
          <w:rFonts w:ascii="Times New Roman" w:eastAsia="Times New Roman" w:hAnsi="Times New Roman" w:cs="Times New Roman"/>
          <w:b/>
          <w:bCs/>
          <w:color w:val="1F1F1F"/>
          <w:sz w:val="24"/>
          <w:szCs w:val="24"/>
        </w:rPr>
        <w:t>Center for Liberated Leadership</w:t>
      </w:r>
      <w:r>
        <w:rPr>
          <w:rFonts w:ascii="Times New Roman" w:eastAsia="Times New Roman" w:hAnsi="Times New Roman" w:cs="Times New Roman"/>
          <w:color w:val="1F1F1F"/>
          <w:sz w:val="24"/>
          <w:szCs w:val="24"/>
        </w:rPr>
        <w:t>, featuring executive coaches who hold International Coaching Federation (ICF) credentials and specialize in trauma-informed, culturally competent leadership development.</w:t>
      </w:r>
    </w:p>
    <w:p w14:paraId="047F5829" w14:textId="77777777" w:rsidR="00924E68" w:rsidRDefault="00000000">
      <w:pPr>
        <w:numPr>
          <w:ilvl w:val="0"/>
          <w:numId w:val="2"/>
        </w:numPr>
        <w:pBdr>
          <w:top w:val="nil"/>
          <w:left w:val="nil"/>
          <w:bottom w:val="nil"/>
          <w:right w:val="nil"/>
          <w:between w:val="nil"/>
        </w:pBdr>
        <w:spacing w:line="275" w:lineRule="auto"/>
        <w:rPr>
          <w:sz w:val="24"/>
          <w:szCs w:val="24"/>
        </w:rPr>
      </w:pPr>
      <w:r>
        <w:rPr>
          <w:rFonts w:ascii="Times New Roman" w:eastAsia="Times New Roman" w:hAnsi="Times New Roman" w:cs="Times New Roman"/>
          <w:b/>
          <w:bCs/>
          <w:color w:val="1F1F1F"/>
          <w:sz w:val="24"/>
          <w:szCs w:val="24"/>
        </w:rPr>
        <w:t>Format</w:t>
      </w:r>
      <w:r>
        <w:rPr>
          <w:rFonts w:ascii="Times New Roman" w:eastAsia="Times New Roman" w:hAnsi="Times New Roman" w:cs="Times New Roman"/>
          <w:color w:val="1F1F1F"/>
          <w:sz w:val="24"/>
          <w:szCs w:val="24"/>
        </w:rPr>
        <w:t>: Six bi-weekly, 90-minute group sessions paired with one private, 60-minute 1:1 executive strategy and coaching session.</w:t>
      </w:r>
    </w:p>
    <w:p w14:paraId="2465C92E" w14:textId="77777777" w:rsidR="00924E68" w:rsidRDefault="00924E68">
      <w:pPr>
        <w:pBdr>
          <w:top w:val="nil"/>
          <w:left w:val="nil"/>
          <w:bottom w:val="nil"/>
          <w:right w:val="nil"/>
          <w:between w:val="nil"/>
        </w:pBdr>
        <w:spacing w:line="275" w:lineRule="auto"/>
        <w:ind w:left="590"/>
        <w:rPr>
          <w:rFonts w:ascii="Times New Roman" w:eastAsia="Times New Roman" w:hAnsi="Times New Roman" w:cs="Times New Roman"/>
          <w:color w:val="1F1F1F"/>
          <w:sz w:val="24"/>
          <w:szCs w:val="24"/>
        </w:rPr>
      </w:pPr>
    </w:p>
    <w:p w14:paraId="6FE3AA99" w14:textId="77777777" w:rsidR="00924E68"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Core Program</w:t>
      </w:r>
    </w:p>
    <w:p w14:paraId="0C1494F7"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b/>
          <w:bCs/>
          <w:color w:val="1F1F1F"/>
          <w:sz w:val="24"/>
          <w:szCs w:val="24"/>
        </w:rPr>
      </w:pPr>
    </w:p>
    <w:p w14:paraId="0CA37212"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Developed by the Center for Liberated Leadership (C4LL) in partnership with NADOHE, the </w:t>
      </w:r>
      <w:r>
        <w:rPr>
          <w:rFonts w:ascii="Times New Roman" w:eastAsia="Times New Roman" w:hAnsi="Times New Roman" w:cs="Times New Roman"/>
          <w:b/>
          <w:bCs/>
          <w:color w:val="1F1F1F"/>
          <w:sz w:val="24"/>
          <w:szCs w:val="24"/>
        </w:rPr>
        <w:t>LEAD Horizon Career Renewal Coaching Circle</w:t>
      </w:r>
      <w:r>
        <w:rPr>
          <w:rFonts w:ascii="Times New Roman" w:eastAsia="Times New Roman" w:hAnsi="Times New Roman" w:cs="Times New Roman"/>
          <w:color w:val="1F1F1F"/>
          <w:sz w:val="24"/>
          <w:szCs w:val="24"/>
        </w:rPr>
        <w:t xml:space="preserve"> is a forward-looking coaching experience designed to help accomplished leaders navigate their next professional horizon with confidence, strategy, and renewed purpose. Participants will combine executive coaching with practical career development to strengthen their executive presence, clarify career goals, expand professional networks, and position themselves for new leadership opportunities within and beyond higher education. </w:t>
      </w:r>
    </w:p>
    <w:p w14:paraId="755BC1B3"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5C22F3D3"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Grounded in C4LL’s Liberated Leadership Framework and informed by trauma-responsive coaching, the experience recognizes that meaningful career transitions—whether chosen or forced—involve uncertainty, loss, and questions of identity. Rather than rushing past these experiences, participants are supported in integrating them into a renewed sense of purpose, confidence, and possibility, creating a foundation for the next chapter of their leadership journey. </w:t>
      </w:r>
    </w:p>
    <w:p w14:paraId="43F0D2F9"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08DA74D3"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Participants will engage in practical, future-focused conversations about: </w:t>
      </w:r>
    </w:p>
    <w:p w14:paraId="3FC07860"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Reclaiming their career with dignity, purpose and agency</w:t>
      </w:r>
    </w:p>
    <w:p w14:paraId="55D6DDC8"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Clarifying their next leadership horizon</w:t>
      </w:r>
    </w:p>
    <w:p w14:paraId="2F071281"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Crafting a compelling executive leadership narrative</w:t>
      </w:r>
    </w:p>
    <w:p w14:paraId="3D5DB854"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Navigating executive search processes and search firms</w:t>
      </w:r>
    </w:p>
    <w:p w14:paraId="4F7543B5"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Translating higher education leadership experience across sectors</w:t>
      </w:r>
    </w:p>
    <w:p w14:paraId="60B364BF"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Strengthening résumés, LinkedIn profiles, and executive positioning</w:t>
      </w:r>
    </w:p>
    <w:p w14:paraId="5D2CE61A"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Building strategic professional networks and sponsorship</w:t>
      </w:r>
    </w:p>
    <w:p w14:paraId="1E8450CF" w14:textId="77777777" w:rsidR="00924E68" w:rsidRDefault="00000000">
      <w:pPr>
        <w:numPr>
          <w:ilvl w:val="0"/>
          <w:numId w:val="1"/>
        </w:num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Approaching career transitions with confidence, resilience, and hope </w:t>
      </w:r>
    </w:p>
    <w:p w14:paraId="551CD51D" w14:textId="77777777" w:rsidR="00924E68" w:rsidRDefault="00924E68">
      <w:pPr>
        <w:spacing w:line="275" w:lineRule="auto"/>
        <w:rPr>
          <w:rFonts w:ascii="Times New Roman" w:eastAsia="Times New Roman" w:hAnsi="Times New Roman" w:cs="Times New Roman"/>
          <w:sz w:val="24"/>
          <w:szCs w:val="24"/>
        </w:rPr>
      </w:pPr>
    </w:p>
    <w:p w14:paraId="4E28910D" w14:textId="77777777" w:rsidR="00924E68" w:rsidRDefault="00000000">
      <w:pPr>
        <w:spacing w:line="275"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Direct Billing Instructions</w:t>
      </w:r>
    </w:p>
    <w:p w14:paraId="05517F8F"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229750A4"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i/>
          <w:iCs/>
          <w:color w:val="1F1F1F"/>
          <w:sz w:val="24"/>
          <w:szCs w:val="24"/>
        </w:rPr>
      </w:pPr>
      <w:r>
        <w:rPr>
          <w:rFonts w:ascii="Times New Roman" w:eastAsia="Times New Roman" w:hAnsi="Times New Roman" w:cs="Times New Roman"/>
          <w:i/>
          <w:iCs/>
          <w:color w:val="1F1F1F"/>
          <w:sz w:val="24"/>
          <w:szCs w:val="24"/>
        </w:rPr>
        <w:t>Share these instructions with your institution’s business office, procurement department, or HR administrator to facilitate payment.</w:t>
      </w:r>
    </w:p>
    <w:p w14:paraId="21FD6631"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11462BA3" w14:textId="77777777" w:rsidR="00924E68" w:rsidRDefault="00000000">
      <w:pPr>
        <w:pBdr>
          <w:top w:val="nil"/>
          <w:left w:val="nil"/>
          <w:bottom w:val="nil"/>
          <w:right w:val="nil"/>
          <w:between w:val="nil"/>
        </w:pBdr>
        <w:spacing w:line="275"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To arrange direct payment for the </w:t>
      </w:r>
      <w:r>
        <w:rPr>
          <w:rFonts w:ascii="Times New Roman" w:eastAsia="Times New Roman" w:hAnsi="Times New Roman" w:cs="Times New Roman"/>
          <w:b/>
          <w:bCs/>
          <w:color w:val="1F1F1F"/>
          <w:sz w:val="24"/>
          <w:szCs w:val="24"/>
        </w:rPr>
        <w:t xml:space="preserve">NADOHE Executive Career Transition &amp; Renewal </w:t>
      </w:r>
      <w:r>
        <w:rPr>
          <w:rFonts w:ascii="Times New Roman" w:eastAsia="Times New Roman" w:hAnsi="Times New Roman" w:cs="Times New Roman"/>
          <w:b/>
          <w:bCs/>
          <w:color w:val="1F1F1F"/>
          <w:sz w:val="24"/>
          <w:szCs w:val="24"/>
        </w:rPr>
        <w:lastRenderedPageBreak/>
        <w:t>Program</w:t>
      </w:r>
      <w:r>
        <w:rPr>
          <w:rFonts w:ascii="Times New Roman" w:eastAsia="Times New Roman" w:hAnsi="Times New Roman" w:cs="Times New Roman"/>
          <w:color w:val="1F1F1F"/>
          <w:sz w:val="24"/>
          <w:szCs w:val="24"/>
        </w:rPr>
        <w:t xml:space="preserve"> ($3,500), your institution may utilize either of the following standard methods:</w:t>
      </w:r>
    </w:p>
    <w:p w14:paraId="4C04CAC8" w14:textId="77777777" w:rsidR="00924E68" w:rsidRDefault="00924E68">
      <w:pPr>
        <w:pBdr>
          <w:top w:val="nil"/>
          <w:left w:val="nil"/>
          <w:bottom w:val="nil"/>
          <w:right w:val="nil"/>
          <w:between w:val="nil"/>
        </w:pBdr>
        <w:spacing w:line="275" w:lineRule="auto"/>
        <w:rPr>
          <w:rFonts w:ascii="Times New Roman" w:eastAsia="Times New Roman" w:hAnsi="Times New Roman" w:cs="Times New Roman"/>
          <w:color w:val="1F1F1F"/>
          <w:sz w:val="24"/>
          <w:szCs w:val="24"/>
        </w:rPr>
      </w:pPr>
    </w:p>
    <w:p w14:paraId="6EE427D4" w14:textId="77777777" w:rsidR="00924E68" w:rsidRDefault="00000000">
      <w:pPr>
        <w:numPr>
          <w:ilvl w:val="0"/>
          <w:numId w:val="3"/>
        </w:numPr>
        <w:pBdr>
          <w:top w:val="nil"/>
          <w:left w:val="nil"/>
          <w:bottom w:val="nil"/>
          <w:right w:val="nil"/>
          <w:between w:val="nil"/>
        </w:pBdr>
        <w:spacing w:line="275" w:lineRule="auto"/>
        <w:rPr>
          <w:sz w:val="24"/>
          <w:szCs w:val="24"/>
        </w:rPr>
      </w:pPr>
      <w:r>
        <w:rPr>
          <w:rFonts w:ascii="Times New Roman" w:eastAsia="Times New Roman" w:hAnsi="Times New Roman" w:cs="Times New Roman"/>
          <w:b/>
          <w:bCs/>
          <w:color w:val="1F1F1F"/>
          <w:sz w:val="24"/>
          <w:szCs w:val="24"/>
        </w:rPr>
        <w:t>Option A: Request a Corporate Invoice</w:t>
      </w:r>
      <w:r>
        <w:rPr>
          <w:rFonts w:ascii="Times New Roman" w:eastAsia="Times New Roman" w:hAnsi="Times New Roman" w:cs="Times New Roman"/>
          <w:color w:val="1F1F1F"/>
          <w:sz w:val="24"/>
          <w:szCs w:val="24"/>
        </w:rPr>
        <w:t xml:space="preserve"> Please register for the Coaching Program via the NADOHE website. Prior to checkout, please select the “Invoice Me” payment option. An invoice will be delivered to the email address used to sign up for the program.</w:t>
      </w:r>
    </w:p>
    <w:p w14:paraId="41D8F3AA" w14:textId="77777777" w:rsidR="00924E68" w:rsidRDefault="00924E68">
      <w:pPr>
        <w:pBdr>
          <w:top w:val="nil"/>
          <w:left w:val="nil"/>
          <w:bottom w:val="nil"/>
          <w:right w:val="nil"/>
          <w:between w:val="nil"/>
        </w:pBdr>
        <w:spacing w:line="275" w:lineRule="auto"/>
        <w:ind w:left="2160"/>
        <w:rPr>
          <w:rFonts w:ascii="Times New Roman" w:eastAsia="Times New Roman" w:hAnsi="Times New Roman" w:cs="Times New Roman"/>
          <w:color w:val="1F1F1F"/>
          <w:sz w:val="24"/>
          <w:szCs w:val="24"/>
        </w:rPr>
      </w:pPr>
    </w:p>
    <w:p w14:paraId="3B08A024" w14:textId="77777777" w:rsidR="00924E68" w:rsidRDefault="00000000">
      <w:pPr>
        <w:numPr>
          <w:ilvl w:val="0"/>
          <w:numId w:val="3"/>
        </w:numPr>
        <w:pBdr>
          <w:top w:val="nil"/>
          <w:left w:val="nil"/>
          <w:bottom w:val="nil"/>
          <w:right w:val="nil"/>
          <w:between w:val="nil"/>
        </w:pBdr>
        <w:spacing w:line="275" w:lineRule="auto"/>
        <w:rPr>
          <w:sz w:val="24"/>
          <w:szCs w:val="24"/>
        </w:rPr>
      </w:pPr>
      <w:r>
        <w:rPr>
          <w:rFonts w:ascii="Times New Roman" w:eastAsia="Times New Roman" w:hAnsi="Times New Roman" w:cs="Times New Roman"/>
          <w:b/>
          <w:bCs/>
          <w:color w:val="1F1F1F"/>
          <w:sz w:val="24"/>
          <w:szCs w:val="24"/>
        </w:rPr>
        <w:t>Option B: Immediate Credit Card Payment</w:t>
      </w:r>
      <w:r>
        <w:rPr>
          <w:rFonts w:ascii="Times New Roman" w:eastAsia="Times New Roman" w:hAnsi="Times New Roman" w:cs="Times New Roman"/>
          <w:color w:val="1F1F1F"/>
          <w:sz w:val="24"/>
          <w:szCs w:val="24"/>
        </w:rPr>
        <w:t xml:space="preserve"> If your institution utilizes discretionary purchasing cards (P-Cards) or corporate credit cards for executive outplacement benefits, the fee can be processed immediately. Please register directly via </w:t>
      </w:r>
      <w:hyperlink r:id="rId8">
        <w:r>
          <w:rPr>
            <w:rFonts w:ascii="Times New Roman" w:eastAsia="Times New Roman" w:hAnsi="Times New Roman" w:cs="Times New Roman"/>
            <w:color w:val="1155CC"/>
            <w:sz w:val="24"/>
            <w:szCs w:val="24"/>
            <w:u w:val="single"/>
          </w:rPr>
          <w:t>https://www.nadohe.org/articles/lead-horizon.</w:t>
        </w:r>
      </w:hyperlink>
    </w:p>
    <w:sectPr w:rsidR="00924E68">
      <w:headerReference w:type="default" r:id="rId9"/>
      <w:headerReference w:type="first" r:id="rId10"/>
      <w:footerReference w:type="first" r:id="rId11"/>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E0CB7" w14:textId="77777777" w:rsidR="00CD4CBC" w:rsidRDefault="00CD4CBC">
      <w:r>
        <w:separator/>
      </w:r>
    </w:p>
  </w:endnote>
  <w:endnote w:type="continuationSeparator" w:id="0">
    <w:p w14:paraId="0C4F36B3" w14:textId="77777777" w:rsidR="00CD4CBC" w:rsidRDefault="00CD4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7AC4ECD4-1375-4A49-B535-13F7AE62BD38}"/>
    <w:embedBold r:id="rId2" w:fontKey="{938676C7-3BCC-D343-A9D3-5E1510EA8367}"/>
    <w:embedItalic r:id="rId3" w:fontKey="{24D93AC1-F012-1644-9926-72397626AC51}"/>
    <w:embedBoldItalic r:id="rId4" w:fontKey="{625E8F0C-EE9D-6A43-953C-AA959CF1AD01}"/>
  </w:font>
  <w:font w:name="Arial">
    <w:panose1 w:val="020B0604020202020204"/>
    <w:charset w:val="00"/>
    <w:family w:val="swiss"/>
    <w:pitch w:val="variable"/>
    <w:sig w:usb0="E0002EFF" w:usb1="C000785B" w:usb2="00000009" w:usb3="00000000" w:csb0="000001FF" w:csb1="00000000"/>
    <w:embedRegular r:id="rId5" w:fontKey="{DD5A9F79-450E-564E-A473-1F844C6B3007}"/>
    <w:embedBold r:id="rId6" w:fontKey="{01C751B0-3597-6B41-B1F6-A74A766270E2}"/>
  </w:font>
  <w:font w:name="Georgia">
    <w:panose1 w:val="02040502050405020303"/>
    <w:charset w:val="00"/>
    <w:family w:val="roman"/>
    <w:pitch w:val="variable"/>
    <w:sig w:usb0="00000287" w:usb1="00000000" w:usb2="00000000" w:usb3="00000000" w:csb0="0000009F" w:csb1="00000000"/>
    <w:embedItalic r:id="rId7" w:fontKey="{496F73A1-2ACB-1F48-9C51-3BEE5EEFFE60}"/>
  </w:font>
  <w:font w:name="Calibri">
    <w:panose1 w:val="020F0502020204030204"/>
    <w:charset w:val="00"/>
    <w:family w:val="swiss"/>
    <w:pitch w:val="variable"/>
    <w:sig w:usb0="E4002EFF" w:usb1="C200247B" w:usb2="00000009" w:usb3="00000000" w:csb0="000001FF" w:csb1="00000000"/>
    <w:embedRegular r:id="rId8" w:fontKey="{1A70015A-3554-7944-8EF6-6846E1AAD764}"/>
  </w:font>
  <w:font w:name="Cambria">
    <w:panose1 w:val="02040503050406030204"/>
    <w:charset w:val="00"/>
    <w:family w:val="roman"/>
    <w:pitch w:val="variable"/>
    <w:sig w:usb0="E00006FF" w:usb1="420024FF" w:usb2="02000000" w:usb3="00000000" w:csb0="0000019F" w:csb1="00000000"/>
    <w:embedRegular r:id="rId9" w:fontKey="{4CEF8C92-3C81-C241-9BDF-0E0D1B859D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7F55" w14:textId="77777777" w:rsidR="00924E68" w:rsidRDefault="00924E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42B5A" w14:textId="77777777" w:rsidR="00CD4CBC" w:rsidRDefault="00CD4CBC">
      <w:r>
        <w:separator/>
      </w:r>
    </w:p>
  </w:footnote>
  <w:footnote w:type="continuationSeparator" w:id="0">
    <w:p w14:paraId="73634382" w14:textId="77777777" w:rsidR="00CD4CBC" w:rsidRDefault="00CD4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B670" w14:textId="77777777" w:rsidR="00924E68" w:rsidRDefault="00924E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A75B" w14:textId="77777777" w:rsidR="00924E68" w:rsidRDefault="00924E68">
    <w:pPr>
      <w:jc w:val="center"/>
    </w:pPr>
  </w:p>
  <w:p w14:paraId="5B342C64" w14:textId="77777777" w:rsidR="00924E68" w:rsidRDefault="00000000">
    <w:pPr>
      <w:jc w:val="center"/>
    </w:pPr>
    <w:r>
      <w:rPr>
        <w:noProof/>
      </w:rPr>
      <w:drawing>
        <wp:inline distT="0" distB="0" distL="114300" distR="114300" wp14:anchorId="52FD272D" wp14:editId="54D4CC07">
          <wp:extent cx="5686425" cy="7905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31405"/>
                  <a:stretch>
                    <a:fillRect/>
                  </a:stretch>
                </pic:blipFill>
                <pic:spPr>
                  <a:xfrm>
                    <a:off x="0" y="0"/>
                    <a:ext cx="5686425" cy="790575"/>
                  </a:xfrm>
                  <a:prstGeom prst="rect">
                    <a:avLst/>
                  </a:prstGeom>
                  <a:ln/>
                </pic:spPr>
              </pic:pic>
            </a:graphicData>
          </a:graphic>
        </wp:inline>
      </w:drawing>
    </w:r>
  </w:p>
  <w:p w14:paraId="7B97EC77" w14:textId="77777777" w:rsidR="00924E68" w:rsidRDefault="00924E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91998"/>
    <w:multiLevelType w:val="multilevel"/>
    <w:tmpl w:val="1F16E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A750ABD"/>
    <w:multiLevelType w:val="multilevel"/>
    <w:tmpl w:val="58E81D98"/>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76CD795A"/>
    <w:multiLevelType w:val="multilevel"/>
    <w:tmpl w:val="AD1A631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767656170">
    <w:abstractNumId w:val="0"/>
  </w:num>
  <w:num w:numId="2" w16cid:durableId="1758861960">
    <w:abstractNumId w:val="2"/>
  </w:num>
  <w:num w:numId="3" w16cid:durableId="185287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E68"/>
    <w:rsid w:val="00540783"/>
    <w:rsid w:val="00924E68"/>
    <w:rsid w:val="00CD4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410CA8"/>
  <w15:docId w15:val="{FE4C06B1-5959-4A4D-A9F7-D8A75F0E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40783"/>
    <w:rPr>
      <w:b/>
      <w:bCs/>
    </w:rPr>
  </w:style>
  <w:style w:type="character" w:customStyle="1" w:styleId="CommentSubjectChar">
    <w:name w:val="Comment Subject Char"/>
    <w:basedOn w:val="CommentTextChar"/>
    <w:link w:val="CommentSubject"/>
    <w:uiPriority w:val="99"/>
    <w:semiHidden/>
    <w:rsid w:val="00540783"/>
    <w:rPr>
      <w:b/>
      <w:bCs/>
      <w:sz w:val="20"/>
      <w:szCs w:val="20"/>
    </w:rPr>
  </w:style>
  <w:style w:type="character" w:styleId="Hyperlink">
    <w:name w:val="Hyperlink"/>
    <w:basedOn w:val="DefaultParagraphFont"/>
    <w:uiPriority w:val="99"/>
    <w:unhideWhenUsed/>
    <w:rsid w:val="00540783"/>
    <w:rPr>
      <w:color w:val="0000FF" w:themeColor="hyperlink"/>
      <w:u w:val="single"/>
    </w:rPr>
  </w:style>
  <w:style w:type="character" w:styleId="UnresolvedMention">
    <w:name w:val="Unresolved Mention"/>
    <w:basedOn w:val="DefaultParagraphFont"/>
    <w:uiPriority w:val="99"/>
    <w:semiHidden/>
    <w:unhideWhenUsed/>
    <w:rsid w:val="00540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nadohe.org/articles/lead-horiz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dohe.org/articles/lead-horiz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751</Words>
  <Characters>4285</Characters>
  <Application>Microsoft Office Word</Application>
  <DocSecurity>0</DocSecurity>
  <Lines>35</Lines>
  <Paragraphs>10</Paragraphs>
  <ScaleCrop>false</ScaleCrop>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dela Pena, Emelyn</cp:lastModifiedBy>
  <cp:revision>2</cp:revision>
  <dcterms:created xsi:type="dcterms:W3CDTF">2026-08-25T21:51:00Z</dcterms:created>
  <dcterms:modified xsi:type="dcterms:W3CDTF">2026-08-25T21:51:00Z</dcterms:modified>
</cp:coreProperties>
</file>